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04196"/>
      <w:bookmarkStart w:id="1" w:name="_Toc536199324"/>
      <w:bookmarkStart w:id="2" w:name="_Toc4560"/>
      <w:r>
        <w:rPr>
          <w:rFonts w:hint="eastAsia"/>
          <w:sz w:val="32"/>
        </w:rPr>
        <w:t>AI智能客服数据库表设计</w:t>
      </w:r>
      <w:bookmarkStart w:id="3" w:name="1"/>
      <w:bookmarkEnd w:id="3"/>
      <w:bookmarkStart w:id="4" w:name="3"/>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8829"/>
      <w:bookmarkStart w:id="6" w:name="_Toc536104197"/>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bookmarkStart w:id="212" w:name="_GoBack"/>
            <w:bookmarkEnd w:id="2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536104249"/>
      <w:bookmarkStart w:id="67" w:name="_Toc13730"/>
      <w:r>
        <w:rPr>
          <w:rFonts w:hint="eastAsia" w:ascii="微软雅黑" w:hAnsi="微软雅黑"/>
          <w:w w:val="95"/>
        </w:rPr>
        <w:t>1.5.1  会话统计表（statistics_asr）</w:t>
      </w:r>
      <w:bookmarkEnd w:id="66"/>
      <w:bookmarkEnd w:id="67"/>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1223"/>
      <w:bookmarkStart w:id="84" w:name="_Toc536104201"/>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2675"/>
      <w:bookmarkStart w:id="88" w:name="_Toc53610424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536104247"/>
      <w:bookmarkStart w:id="92" w:name="_Toc361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536104227"/>
      <w:bookmarkStart w:id="120" w:name="_Toc23674"/>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4600"/>
      <w:bookmarkStart w:id="136" w:name="_Toc536104277"/>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536104224"/>
      <w:bookmarkStart w:id="159" w:name="_Toc130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20"/>
      <w:bookmarkStart w:id="169" w:name="_Toc536104241"/>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536104242"/>
      <w:bookmarkStart w:id="171" w:name="_Toc8290"/>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536104251"/>
      <w:bookmarkStart w:id="177" w:name="_Toc20025"/>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536104253"/>
      <w:bookmarkStart w:id="181" w:name="_Toc31865"/>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16547"/>
      <w:bookmarkStart w:id="185" w:name="_Toc536104256"/>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15640"/>
      <w:bookmarkStart w:id="190" w:name="_Toc536104215"/>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536104217"/>
      <w:bookmarkStart w:id="192" w:name="_Toc10152"/>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536104230"/>
      <w:bookmarkStart w:id="198" w:name="_Toc7595"/>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32667"/>
      <w:bookmarkStart w:id="208" w:name="_Toc53610425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8A6C4A"/>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12868</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2020-04-08T09:58:03Z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